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EBE" w:rsidRPr="00F6302D" w:rsidRDefault="00B14040" w:rsidP="00A64770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F6302D">
        <w:rPr>
          <w:rFonts w:asciiTheme="minorHAnsi" w:hAnsiTheme="minorHAnsi" w:cstheme="minorHAnsi"/>
          <w:b/>
          <w:sz w:val="24"/>
          <w:szCs w:val="24"/>
        </w:rPr>
        <w:t>Załącznik nr 5 wytyczne dotyczące</w:t>
      </w:r>
      <w:r w:rsidR="00817EBE" w:rsidRPr="00F6302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6302D">
        <w:rPr>
          <w:rFonts w:asciiTheme="minorHAnsi" w:hAnsiTheme="minorHAnsi" w:cstheme="minorHAnsi"/>
          <w:b/>
          <w:sz w:val="24"/>
          <w:szCs w:val="24"/>
        </w:rPr>
        <w:t>wag medycznych</w:t>
      </w:r>
    </w:p>
    <w:p w:rsidR="00B14040" w:rsidRPr="00F6302D" w:rsidRDefault="00B14040" w:rsidP="00817EBE">
      <w:pPr>
        <w:jc w:val="left"/>
        <w:rPr>
          <w:rFonts w:asciiTheme="minorHAnsi" w:hAnsiTheme="minorHAnsi" w:cstheme="minorHAnsi"/>
          <w:sz w:val="24"/>
          <w:szCs w:val="24"/>
        </w:rPr>
      </w:pPr>
    </w:p>
    <w:p w:rsidR="00C23AC3" w:rsidRPr="00F6302D" w:rsidRDefault="0023427F" w:rsidP="00817EBE">
      <w:pPr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Wymagania </w:t>
      </w:r>
    </w:p>
    <w:p w:rsidR="00C23AC3" w:rsidRDefault="00C23AC3" w:rsidP="00817EBE">
      <w:pPr>
        <w:jc w:val="left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93"/>
        <w:gridCol w:w="789"/>
        <w:gridCol w:w="1296"/>
        <w:gridCol w:w="712"/>
        <w:gridCol w:w="1016"/>
        <w:gridCol w:w="711"/>
        <w:gridCol w:w="1016"/>
        <w:gridCol w:w="1429"/>
      </w:tblGrid>
      <w:tr w:rsidR="0067158F" w:rsidRPr="006467A7" w:rsidTr="00F53631">
        <w:tc>
          <w:tcPr>
            <w:tcW w:w="2405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46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liczba</w:t>
            </w:r>
          </w:p>
        </w:tc>
        <w:tc>
          <w:tcPr>
            <w:tcW w:w="1296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Typ/Model</w:t>
            </w:r>
          </w:p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Producent</w:t>
            </w:r>
          </w:p>
        </w:tc>
        <w:tc>
          <w:tcPr>
            <w:tcW w:w="786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Cena netto</w:t>
            </w:r>
          </w:p>
        </w:tc>
        <w:tc>
          <w:tcPr>
            <w:tcW w:w="1022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Wartość netto</w:t>
            </w:r>
          </w:p>
        </w:tc>
        <w:tc>
          <w:tcPr>
            <w:tcW w:w="756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VAT</w:t>
            </w:r>
          </w:p>
        </w:tc>
        <w:tc>
          <w:tcPr>
            <w:tcW w:w="1022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Wartość brutto</w:t>
            </w:r>
          </w:p>
        </w:tc>
        <w:tc>
          <w:tcPr>
            <w:tcW w:w="1429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Klasa wyrobu medycznego</w:t>
            </w:r>
          </w:p>
        </w:tc>
      </w:tr>
      <w:tr w:rsidR="0067158F" w:rsidRPr="006467A7" w:rsidTr="00F53631">
        <w:tc>
          <w:tcPr>
            <w:tcW w:w="2405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  <w:r w:rsidRPr="00CF5103">
              <w:rPr>
                <w:sz w:val="24"/>
                <w:szCs w:val="24"/>
              </w:rPr>
              <w:t>waga medyczna dla niemowląt</w:t>
            </w:r>
          </w:p>
        </w:tc>
        <w:tc>
          <w:tcPr>
            <w:tcW w:w="346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96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86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56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8%</w:t>
            </w:r>
          </w:p>
        </w:tc>
        <w:tc>
          <w:tcPr>
            <w:tcW w:w="1022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29" w:type="dxa"/>
          </w:tcPr>
          <w:p w:rsidR="0067158F" w:rsidRPr="00B61025" w:rsidRDefault="0067158F" w:rsidP="00F53631">
            <w:pPr>
              <w:jc w:val="left"/>
            </w:pPr>
            <w:r w:rsidRPr="00B61025">
              <w:t>klasa I z funkcją pomiarową</w:t>
            </w:r>
          </w:p>
        </w:tc>
      </w:tr>
      <w:tr w:rsidR="0067158F" w:rsidRPr="006467A7" w:rsidTr="00F53631">
        <w:tc>
          <w:tcPr>
            <w:tcW w:w="2405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  <w:r w:rsidRPr="00AA5061">
              <w:rPr>
                <w:sz w:val="24"/>
                <w:szCs w:val="24"/>
              </w:rPr>
              <w:t>waga medyczna ze wzrostomierzem</w:t>
            </w:r>
          </w:p>
        </w:tc>
        <w:tc>
          <w:tcPr>
            <w:tcW w:w="346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86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56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8%</w:t>
            </w:r>
          </w:p>
        </w:tc>
        <w:tc>
          <w:tcPr>
            <w:tcW w:w="1022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29" w:type="dxa"/>
          </w:tcPr>
          <w:p w:rsidR="0067158F" w:rsidRPr="00B61025" w:rsidRDefault="0067158F" w:rsidP="00F53631">
            <w:pPr>
              <w:jc w:val="left"/>
            </w:pPr>
            <w:r w:rsidRPr="00B61025">
              <w:t>klasa I z funkcją pomiarową</w:t>
            </w:r>
          </w:p>
        </w:tc>
      </w:tr>
      <w:tr w:rsidR="0067158F" w:rsidRPr="006467A7" w:rsidTr="00F53631">
        <w:tc>
          <w:tcPr>
            <w:tcW w:w="2405" w:type="dxa"/>
          </w:tcPr>
          <w:p w:rsidR="0067158F" w:rsidRPr="00AA5061" w:rsidRDefault="0067158F" w:rsidP="00F53631">
            <w:pPr>
              <w:jc w:val="left"/>
              <w:rPr>
                <w:sz w:val="24"/>
                <w:szCs w:val="24"/>
              </w:rPr>
            </w:pPr>
            <w:r w:rsidRPr="00CF5103">
              <w:rPr>
                <w:sz w:val="24"/>
                <w:szCs w:val="24"/>
              </w:rPr>
              <w:t>waga dla osób niepełnosprawnych</w:t>
            </w:r>
          </w:p>
        </w:tc>
        <w:tc>
          <w:tcPr>
            <w:tcW w:w="346" w:type="dxa"/>
          </w:tcPr>
          <w:p w:rsidR="0067158F" w:rsidRDefault="0067158F" w:rsidP="00F53631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96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86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56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8%</w:t>
            </w:r>
          </w:p>
        </w:tc>
        <w:tc>
          <w:tcPr>
            <w:tcW w:w="1022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29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  <w:r w:rsidRPr="00B61025">
              <w:t>klasa I z funkcją pomiarową</w:t>
            </w:r>
          </w:p>
        </w:tc>
      </w:tr>
      <w:tr w:rsidR="0067158F" w:rsidRPr="006467A7" w:rsidTr="00F53631">
        <w:tc>
          <w:tcPr>
            <w:tcW w:w="4833" w:type="dxa"/>
            <w:gridSpan w:val="4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RAZEM</w:t>
            </w:r>
          </w:p>
        </w:tc>
        <w:tc>
          <w:tcPr>
            <w:tcW w:w="1022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56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29" w:type="dxa"/>
          </w:tcPr>
          <w:p w:rsidR="0067158F" w:rsidRPr="006467A7" w:rsidRDefault="0067158F" w:rsidP="00F53631">
            <w:pPr>
              <w:jc w:val="left"/>
              <w:rPr>
                <w:sz w:val="24"/>
                <w:szCs w:val="24"/>
              </w:rPr>
            </w:pPr>
          </w:p>
        </w:tc>
      </w:tr>
    </w:tbl>
    <w:p w:rsidR="0067158F" w:rsidRPr="006467A7" w:rsidRDefault="0067158F" w:rsidP="0067158F">
      <w:pPr>
        <w:jc w:val="left"/>
        <w:rPr>
          <w:sz w:val="24"/>
          <w:szCs w:val="24"/>
        </w:rPr>
      </w:pPr>
    </w:p>
    <w:p w:rsidR="0067158F" w:rsidRDefault="0067158F" w:rsidP="00817EBE">
      <w:pPr>
        <w:jc w:val="left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:rsidR="0067158F" w:rsidRPr="00F6302D" w:rsidRDefault="0067158F" w:rsidP="00817EBE">
      <w:pPr>
        <w:jc w:val="left"/>
        <w:rPr>
          <w:rFonts w:asciiTheme="minorHAnsi" w:hAnsiTheme="minorHAnsi" w:cstheme="minorHAnsi"/>
          <w:sz w:val="24"/>
          <w:szCs w:val="24"/>
        </w:rPr>
      </w:pPr>
    </w:p>
    <w:p w:rsidR="005E2C81" w:rsidRPr="00F6302D" w:rsidRDefault="00B14040" w:rsidP="00817EBE">
      <w:pPr>
        <w:jc w:val="left"/>
        <w:rPr>
          <w:rFonts w:asciiTheme="minorHAnsi" w:hAnsiTheme="minorHAnsi" w:cstheme="minorHAnsi"/>
          <w:b/>
          <w:sz w:val="24"/>
          <w:szCs w:val="24"/>
        </w:rPr>
      </w:pPr>
      <w:r w:rsidRPr="00F6302D">
        <w:rPr>
          <w:rFonts w:asciiTheme="minorHAnsi" w:hAnsiTheme="minorHAnsi" w:cstheme="minorHAnsi"/>
          <w:b/>
          <w:sz w:val="24"/>
          <w:szCs w:val="24"/>
        </w:rPr>
        <w:t>waga medyczna dla niemowląt</w:t>
      </w:r>
    </w:p>
    <w:p w:rsidR="002E4F3D" w:rsidRPr="00F6302D" w:rsidRDefault="00A05415" w:rsidP="00A05415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Elektroniczna waga dla niemowląt i dzieci </w:t>
      </w:r>
    </w:p>
    <w:p w:rsidR="00A05415" w:rsidRPr="00F6302D" w:rsidRDefault="002E4F3D" w:rsidP="00A05415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Waga </w:t>
      </w:r>
      <w:r w:rsidR="00A05415" w:rsidRPr="00F6302D">
        <w:rPr>
          <w:rFonts w:asciiTheme="minorHAnsi" w:hAnsiTheme="minorHAnsi" w:cstheme="minorHAnsi"/>
          <w:sz w:val="24"/>
          <w:szCs w:val="24"/>
        </w:rPr>
        <w:t>przeznaczona do stosowania w szpitalach, przychodniach i gabinetach lekarskich,</w:t>
      </w:r>
    </w:p>
    <w:p w:rsidR="00A05415" w:rsidRPr="00F6302D" w:rsidRDefault="00A05415" w:rsidP="00A05415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Zdejmowana szalka.</w:t>
      </w:r>
    </w:p>
    <w:p w:rsidR="00A97DE7" w:rsidRPr="00F6302D" w:rsidRDefault="00A97DE7" w:rsidP="00A05415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Po zdjęciu szalki możliwość wżenia dzieci w pozycji stojącej</w:t>
      </w:r>
    </w:p>
    <w:p w:rsidR="00ED6BF3" w:rsidRPr="00F6302D" w:rsidRDefault="00E16679" w:rsidP="00A05415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Klasa </w:t>
      </w:r>
      <w:r w:rsidR="000D765D" w:rsidRPr="00F6302D">
        <w:rPr>
          <w:rFonts w:asciiTheme="minorHAnsi" w:hAnsiTheme="minorHAnsi" w:cstheme="minorHAnsi"/>
          <w:sz w:val="24"/>
          <w:szCs w:val="24"/>
        </w:rPr>
        <w:t>dokładności</w:t>
      </w:r>
      <w:r w:rsidR="001A1BF1" w:rsidRPr="00F6302D">
        <w:rPr>
          <w:rFonts w:asciiTheme="minorHAnsi" w:hAnsiTheme="minorHAnsi" w:cstheme="minorHAnsi"/>
          <w:sz w:val="24"/>
          <w:szCs w:val="24"/>
        </w:rPr>
        <w:t xml:space="preserve"> IIII</w:t>
      </w:r>
      <w:r w:rsidR="00533A94" w:rsidRPr="00F6302D">
        <w:rPr>
          <w:rFonts w:asciiTheme="minorHAnsi" w:hAnsiTheme="minorHAnsi" w:cstheme="minorHAnsi"/>
          <w:sz w:val="24"/>
          <w:szCs w:val="24"/>
        </w:rPr>
        <w:t xml:space="preserve"> (4)</w:t>
      </w:r>
    </w:p>
    <w:p w:rsidR="00ED6BF3" w:rsidRPr="00F6302D" w:rsidRDefault="00CD1A8E" w:rsidP="00092491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Waga z</w:t>
      </w:r>
      <w:r w:rsidR="00E16679" w:rsidRPr="00F6302D">
        <w:rPr>
          <w:rFonts w:asciiTheme="minorHAnsi" w:hAnsiTheme="minorHAnsi" w:cstheme="minorHAnsi"/>
          <w:sz w:val="24"/>
          <w:szCs w:val="24"/>
        </w:rPr>
        <w:t>alegalizowana do celów medycznych wg klasy IIII</w:t>
      </w:r>
      <w:r w:rsidR="00533A94" w:rsidRPr="00F6302D">
        <w:rPr>
          <w:rFonts w:asciiTheme="minorHAnsi" w:hAnsiTheme="minorHAnsi" w:cstheme="minorHAnsi"/>
          <w:sz w:val="24"/>
          <w:szCs w:val="24"/>
        </w:rPr>
        <w:t xml:space="preserve"> (4)</w:t>
      </w:r>
    </w:p>
    <w:p w:rsidR="000D765D" w:rsidRPr="00F6302D" w:rsidRDefault="000D765D" w:rsidP="000D765D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Obciążenie maksymalne </w:t>
      </w:r>
      <w:r w:rsidR="001A1BF1" w:rsidRPr="00F6302D">
        <w:rPr>
          <w:rFonts w:asciiTheme="minorHAnsi" w:hAnsiTheme="minorHAnsi" w:cstheme="minorHAnsi"/>
          <w:sz w:val="24"/>
          <w:szCs w:val="24"/>
        </w:rPr>
        <w:t>20kg +/- 2kg</w:t>
      </w:r>
    </w:p>
    <w:p w:rsidR="000D765D" w:rsidRPr="00F6302D" w:rsidRDefault="000D765D" w:rsidP="000D765D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Działka elementarna 10 g &lt; 10 kg &gt; 20 g</w:t>
      </w:r>
    </w:p>
    <w:p w:rsidR="000D765D" w:rsidRPr="00F6302D" w:rsidRDefault="000D765D" w:rsidP="000D765D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Zakres TARA 20kg </w:t>
      </w:r>
      <w:r w:rsidR="001A1BF1" w:rsidRPr="00F6302D">
        <w:rPr>
          <w:rFonts w:asciiTheme="minorHAnsi" w:hAnsiTheme="minorHAnsi" w:cstheme="minorHAnsi"/>
          <w:sz w:val="24"/>
          <w:szCs w:val="24"/>
        </w:rPr>
        <w:t>+/- 2kg</w:t>
      </w:r>
    </w:p>
    <w:p w:rsidR="00347E16" w:rsidRPr="00F6302D" w:rsidRDefault="00347E16" w:rsidP="00347E16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Funkcja szybkiego zatrzymania wyników na wyświetlaczu podczas ważenia ruchliwych dzieci </w:t>
      </w:r>
      <w:r w:rsidR="001A1BF1" w:rsidRPr="00F6302D">
        <w:rPr>
          <w:rFonts w:asciiTheme="minorHAnsi" w:hAnsiTheme="minorHAnsi" w:cstheme="minorHAnsi"/>
          <w:sz w:val="24"/>
          <w:szCs w:val="24"/>
        </w:rPr>
        <w:t>(HOLD)</w:t>
      </w:r>
    </w:p>
    <w:p w:rsidR="000D765D" w:rsidRPr="00F6302D" w:rsidRDefault="000D765D" w:rsidP="00347E16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Funkcja TARA</w:t>
      </w:r>
    </w:p>
    <w:p w:rsidR="000D765D" w:rsidRPr="00F6302D" w:rsidRDefault="00ED6BF3" w:rsidP="00F3662D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Wyświetlacz wbudowany w obudowę wagi. </w:t>
      </w:r>
    </w:p>
    <w:p w:rsidR="0029774E" w:rsidRPr="00F6302D" w:rsidRDefault="00316726" w:rsidP="00F3662D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Gwarancja minimum 24 miesiące</w:t>
      </w:r>
    </w:p>
    <w:p w:rsidR="002E4F3D" w:rsidRPr="00F6302D" w:rsidRDefault="00ED6BF3" w:rsidP="002E4F3D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Zasilanie elektryczne – baterie lub akumulatorki</w:t>
      </w:r>
    </w:p>
    <w:p w:rsidR="00316726" w:rsidRPr="00F6302D" w:rsidRDefault="00E16679" w:rsidP="008A3ED7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Waga stanowiąca</w:t>
      </w:r>
      <w:r w:rsidR="00316726" w:rsidRPr="00F6302D">
        <w:rPr>
          <w:rFonts w:asciiTheme="minorHAnsi" w:hAnsiTheme="minorHAnsi" w:cstheme="minorHAnsi"/>
          <w:sz w:val="24"/>
          <w:szCs w:val="24"/>
        </w:rPr>
        <w:t xml:space="preserve"> wyrób medyczny</w:t>
      </w:r>
      <w:r w:rsidR="008A3ED7" w:rsidRPr="00F6302D">
        <w:rPr>
          <w:rFonts w:asciiTheme="minorHAnsi" w:hAnsiTheme="minorHAnsi" w:cstheme="minorHAnsi"/>
          <w:sz w:val="24"/>
          <w:szCs w:val="24"/>
        </w:rPr>
        <w:t xml:space="preserve"> </w:t>
      </w:r>
      <w:r w:rsidR="00B61025" w:rsidRPr="00F6302D">
        <w:rPr>
          <w:rFonts w:asciiTheme="minorHAnsi" w:hAnsiTheme="minorHAnsi" w:cstheme="minorHAnsi"/>
          <w:sz w:val="24"/>
          <w:szCs w:val="24"/>
        </w:rPr>
        <w:t>klasa I z funkcją pomiarow</w:t>
      </w:r>
      <w:r w:rsidR="008A3ED7" w:rsidRPr="00F6302D">
        <w:rPr>
          <w:rFonts w:asciiTheme="minorHAnsi" w:hAnsiTheme="minorHAnsi" w:cstheme="minorHAnsi"/>
          <w:sz w:val="24"/>
          <w:szCs w:val="24"/>
        </w:rPr>
        <w:t>ą</w:t>
      </w:r>
    </w:p>
    <w:p w:rsidR="00316726" w:rsidRPr="00F6302D" w:rsidRDefault="002E4F3D" w:rsidP="00E065A0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Waga zgodna z dyrektywą  2014/31/UE w sprawie wag nieautomatycznych </w:t>
      </w:r>
    </w:p>
    <w:p w:rsidR="0023427F" w:rsidRPr="00F6302D" w:rsidRDefault="0023427F" w:rsidP="0023427F">
      <w:pPr>
        <w:jc w:val="left"/>
        <w:rPr>
          <w:rFonts w:asciiTheme="minorHAnsi" w:hAnsiTheme="minorHAnsi" w:cstheme="minorHAnsi"/>
          <w:sz w:val="24"/>
          <w:szCs w:val="24"/>
        </w:rPr>
      </w:pPr>
    </w:p>
    <w:p w:rsidR="00533A94" w:rsidRPr="00F6302D" w:rsidRDefault="00533A94" w:rsidP="0023427F">
      <w:pPr>
        <w:jc w:val="left"/>
        <w:rPr>
          <w:rFonts w:asciiTheme="minorHAnsi" w:hAnsiTheme="minorHAnsi" w:cstheme="minorHAnsi"/>
          <w:sz w:val="24"/>
          <w:szCs w:val="24"/>
        </w:rPr>
      </w:pPr>
    </w:p>
    <w:p w:rsidR="00533A94" w:rsidRPr="00F6302D" w:rsidRDefault="00533A94" w:rsidP="00533A94">
      <w:pPr>
        <w:jc w:val="left"/>
        <w:rPr>
          <w:rFonts w:asciiTheme="minorHAnsi" w:hAnsiTheme="minorHAnsi" w:cstheme="minorHAnsi"/>
          <w:b/>
          <w:sz w:val="24"/>
          <w:szCs w:val="24"/>
        </w:rPr>
      </w:pPr>
      <w:r w:rsidRPr="00F6302D">
        <w:rPr>
          <w:rFonts w:asciiTheme="minorHAnsi" w:hAnsiTheme="minorHAnsi" w:cstheme="minorHAnsi"/>
          <w:b/>
          <w:sz w:val="24"/>
          <w:szCs w:val="24"/>
        </w:rPr>
        <w:t xml:space="preserve">waga medyczna ze wzrostomierzem </w:t>
      </w:r>
    </w:p>
    <w:p w:rsidR="00533A94" w:rsidRPr="00F6302D" w:rsidRDefault="00533A94" w:rsidP="004822FF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Elektroniczna waga </w:t>
      </w:r>
      <w:r w:rsidR="009C107F" w:rsidRPr="00F6302D">
        <w:rPr>
          <w:rFonts w:asciiTheme="minorHAnsi" w:hAnsiTheme="minorHAnsi" w:cstheme="minorHAnsi"/>
          <w:sz w:val="24"/>
          <w:szCs w:val="24"/>
        </w:rPr>
        <w:t xml:space="preserve">kolumnowa </w:t>
      </w:r>
      <w:r w:rsidRPr="00F6302D">
        <w:rPr>
          <w:rFonts w:asciiTheme="minorHAnsi" w:hAnsiTheme="minorHAnsi" w:cstheme="minorHAnsi"/>
          <w:sz w:val="24"/>
          <w:szCs w:val="24"/>
        </w:rPr>
        <w:t xml:space="preserve">dla dorosłych i dzieci </w:t>
      </w:r>
    </w:p>
    <w:p w:rsidR="00A97DE7" w:rsidRPr="00F6302D" w:rsidRDefault="00533A94" w:rsidP="00A97DE7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Waga przeznaczona do stosowania w szpitalach, przychodniach i gabinetach lekarskich,</w:t>
      </w:r>
    </w:p>
    <w:p w:rsidR="00533A94" w:rsidRPr="00F6302D" w:rsidRDefault="00A97DE7" w:rsidP="00A97DE7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Waga umożliwiająca  ważenie pacjenta w pozycji stojącej</w:t>
      </w:r>
      <w:r w:rsidR="00533A94" w:rsidRPr="00F6302D">
        <w:rPr>
          <w:rFonts w:asciiTheme="minorHAnsi" w:hAnsiTheme="minorHAnsi" w:cstheme="minorHAnsi"/>
          <w:sz w:val="24"/>
          <w:szCs w:val="24"/>
        </w:rPr>
        <w:t>.</w:t>
      </w:r>
    </w:p>
    <w:p w:rsidR="00533A94" w:rsidRPr="00F6302D" w:rsidRDefault="00533A94" w:rsidP="004822FF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Klasa dokładności III (3)</w:t>
      </w:r>
    </w:p>
    <w:p w:rsidR="00533A94" w:rsidRPr="00F6302D" w:rsidRDefault="00533A94" w:rsidP="004822FF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Waga zalegalizowana do celów medycznych wg klasy </w:t>
      </w:r>
      <w:r w:rsidR="007D5CF4" w:rsidRPr="00F6302D">
        <w:rPr>
          <w:rFonts w:asciiTheme="minorHAnsi" w:hAnsiTheme="minorHAnsi" w:cstheme="minorHAnsi"/>
          <w:sz w:val="24"/>
          <w:szCs w:val="24"/>
        </w:rPr>
        <w:t xml:space="preserve">III </w:t>
      </w:r>
      <w:r w:rsidRPr="00F6302D">
        <w:rPr>
          <w:rFonts w:asciiTheme="minorHAnsi" w:hAnsiTheme="minorHAnsi" w:cstheme="minorHAnsi"/>
          <w:sz w:val="24"/>
          <w:szCs w:val="24"/>
        </w:rPr>
        <w:t>(3)</w:t>
      </w:r>
    </w:p>
    <w:p w:rsidR="00533A94" w:rsidRPr="00F6302D" w:rsidRDefault="00533A94" w:rsidP="004822FF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Obciążenie maksymalne 20</w:t>
      </w:r>
      <w:r w:rsidR="00746622" w:rsidRPr="00F6302D">
        <w:rPr>
          <w:rFonts w:asciiTheme="minorHAnsi" w:hAnsiTheme="minorHAnsi" w:cstheme="minorHAnsi"/>
          <w:sz w:val="24"/>
          <w:szCs w:val="24"/>
        </w:rPr>
        <w:t>0kg +/- 1</w:t>
      </w:r>
      <w:r w:rsidR="004822FF" w:rsidRPr="00F6302D">
        <w:rPr>
          <w:rFonts w:asciiTheme="minorHAnsi" w:hAnsiTheme="minorHAnsi" w:cstheme="minorHAnsi"/>
          <w:sz w:val="24"/>
          <w:szCs w:val="24"/>
        </w:rPr>
        <w:t>0</w:t>
      </w:r>
      <w:r w:rsidRPr="00F6302D">
        <w:rPr>
          <w:rFonts w:asciiTheme="minorHAnsi" w:hAnsiTheme="minorHAnsi" w:cstheme="minorHAnsi"/>
          <w:sz w:val="24"/>
          <w:szCs w:val="24"/>
        </w:rPr>
        <w:t>kg</w:t>
      </w:r>
    </w:p>
    <w:p w:rsidR="00533A94" w:rsidRPr="00F6302D" w:rsidRDefault="00533A94" w:rsidP="004822FF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Działka elementarna </w:t>
      </w:r>
      <w:r w:rsidR="004822FF" w:rsidRPr="00F6302D">
        <w:rPr>
          <w:rFonts w:asciiTheme="minorHAnsi" w:hAnsiTheme="minorHAnsi" w:cstheme="minorHAnsi"/>
          <w:sz w:val="24"/>
          <w:szCs w:val="24"/>
        </w:rPr>
        <w:t>100 g &lt; 150 kg &gt; 200 g</w:t>
      </w:r>
    </w:p>
    <w:p w:rsidR="00533A94" w:rsidRPr="00F6302D" w:rsidRDefault="00533A94" w:rsidP="004822FF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Zakres TARA 20</w:t>
      </w:r>
      <w:r w:rsidR="00746622" w:rsidRPr="00F6302D">
        <w:rPr>
          <w:rFonts w:asciiTheme="minorHAnsi" w:hAnsiTheme="minorHAnsi" w:cstheme="minorHAnsi"/>
          <w:sz w:val="24"/>
          <w:szCs w:val="24"/>
        </w:rPr>
        <w:t>0kg +/- 10</w:t>
      </w:r>
      <w:r w:rsidRPr="00F6302D">
        <w:rPr>
          <w:rFonts w:asciiTheme="minorHAnsi" w:hAnsiTheme="minorHAnsi" w:cstheme="minorHAnsi"/>
          <w:sz w:val="24"/>
          <w:szCs w:val="24"/>
        </w:rPr>
        <w:t>kg</w:t>
      </w:r>
    </w:p>
    <w:p w:rsidR="00533A94" w:rsidRPr="00F6302D" w:rsidRDefault="00533A94" w:rsidP="004822FF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Funkcja szybkiego zatrzymania </w:t>
      </w:r>
      <w:r w:rsidR="004822FF" w:rsidRPr="00F6302D">
        <w:rPr>
          <w:rFonts w:asciiTheme="minorHAnsi" w:hAnsiTheme="minorHAnsi" w:cstheme="minorHAnsi"/>
          <w:sz w:val="24"/>
          <w:szCs w:val="24"/>
        </w:rPr>
        <w:t>HOLD</w:t>
      </w:r>
    </w:p>
    <w:p w:rsidR="004822FF" w:rsidRPr="00F6302D" w:rsidRDefault="00533A94" w:rsidP="00904257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Funkcja TARA</w:t>
      </w:r>
    </w:p>
    <w:p w:rsidR="00746622" w:rsidRPr="00F6302D" w:rsidRDefault="00746622" w:rsidP="00904257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Funkcja wyznaczania BMI</w:t>
      </w:r>
    </w:p>
    <w:p w:rsidR="00746622" w:rsidRPr="00F6302D" w:rsidRDefault="00533A94" w:rsidP="00746622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Wyświetlacz </w:t>
      </w:r>
      <w:r w:rsidR="008573AB" w:rsidRPr="00F6302D">
        <w:rPr>
          <w:rFonts w:asciiTheme="minorHAnsi" w:hAnsiTheme="minorHAnsi" w:cstheme="minorHAnsi"/>
          <w:sz w:val="24"/>
          <w:szCs w:val="24"/>
        </w:rPr>
        <w:t>zintegrowany z  obudową</w:t>
      </w:r>
      <w:r w:rsidRPr="00F6302D">
        <w:rPr>
          <w:rFonts w:asciiTheme="minorHAnsi" w:hAnsiTheme="minorHAnsi" w:cstheme="minorHAnsi"/>
          <w:sz w:val="24"/>
          <w:szCs w:val="24"/>
        </w:rPr>
        <w:t xml:space="preserve"> wagi. </w:t>
      </w:r>
    </w:p>
    <w:p w:rsidR="005A2480" w:rsidRPr="00F6302D" w:rsidRDefault="00746622" w:rsidP="005A2480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Wyświetlacz z możliwością obracania od strony pacjenta lub lekarza/pielęgniarki.</w:t>
      </w:r>
    </w:p>
    <w:p w:rsidR="008C6838" w:rsidRPr="00F6302D" w:rsidRDefault="00E83407" w:rsidP="005A2480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Waga wyposażona </w:t>
      </w:r>
      <w:r w:rsidR="005A2480" w:rsidRPr="00F6302D">
        <w:rPr>
          <w:rFonts w:asciiTheme="minorHAnsi" w:hAnsiTheme="minorHAnsi" w:cstheme="minorHAnsi"/>
          <w:sz w:val="24"/>
          <w:szCs w:val="24"/>
        </w:rPr>
        <w:t>bezpie</w:t>
      </w:r>
      <w:r w:rsidR="008C6838" w:rsidRPr="00F6302D">
        <w:rPr>
          <w:rFonts w:asciiTheme="minorHAnsi" w:hAnsiTheme="minorHAnsi" w:cstheme="minorHAnsi"/>
          <w:sz w:val="24"/>
          <w:szCs w:val="24"/>
        </w:rPr>
        <w:t>czny wzrostomierz zakres minimum do  75 do 200 cm</w:t>
      </w:r>
    </w:p>
    <w:p w:rsidR="005A2480" w:rsidRPr="00F6302D" w:rsidRDefault="008C6838" w:rsidP="005A2480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Odczyt</w:t>
      </w:r>
      <w:r w:rsidR="005A2480" w:rsidRPr="00F6302D">
        <w:rPr>
          <w:rFonts w:asciiTheme="minorHAnsi" w:hAnsiTheme="minorHAnsi" w:cstheme="minorHAnsi"/>
          <w:sz w:val="24"/>
          <w:szCs w:val="24"/>
        </w:rPr>
        <w:t xml:space="preserve"> wyniku </w:t>
      </w:r>
      <w:r w:rsidRPr="00F6302D">
        <w:rPr>
          <w:rFonts w:asciiTheme="minorHAnsi" w:hAnsiTheme="minorHAnsi" w:cstheme="minorHAnsi"/>
          <w:sz w:val="24"/>
          <w:szCs w:val="24"/>
        </w:rPr>
        <w:t xml:space="preserve">pomiaru wzrostu </w:t>
      </w:r>
      <w:r w:rsidR="005A2480" w:rsidRPr="00F6302D">
        <w:rPr>
          <w:rFonts w:asciiTheme="minorHAnsi" w:hAnsiTheme="minorHAnsi" w:cstheme="minorHAnsi"/>
          <w:sz w:val="24"/>
          <w:szCs w:val="24"/>
        </w:rPr>
        <w:t>z przodu i boku wzrostomierza</w:t>
      </w:r>
    </w:p>
    <w:p w:rsidR="003D5B88" w:rsidRPr="00F6302D" w:rsidRDefault="003D5B88" w:rsidP="003D5B88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Podziałka wzrostomierza 1 mm na obydwu skalach</w:t>
      </w:r>
    </w:p>
    <w:p w:rsidR="00533A94" w:rsidRPr="00F6302D" w:rsidRDefault="00533A94" w:rsidP="004822FF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Gwarancja minimum 24 miesiące</w:t>
      </w:r>
    </w:p>
    <w:p w:rsidR="00533A94" w:rsidRPr="00F6302D" w:rsidRDefault="00533A94" w:rsidP="004822FF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Zasilanie elektryczne – baterie lub akumulatorki oraz z zasilacza</w:t>
      </w:r>
    </w:p>
    <w:p w:rsidR="00533A94" w:rsidRPr="00F6302D" w:rsidRDefault="00533A94" w:rsidP="004822FF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Waga stanowiąca wyrób medyczny</w:t>
      </w:r>
      <w:r w:rsidR="00B61025" w:rsidRPr="00F6302D">
        <w:rPr>
          <w:rFonts w:asciiTheme="minorHAnsi" w:hAnsiTheme="minorHAnsi" w:cstheme="minorHAnsi"/>
          <w:sz w:val="24"/>
          <w:szCs w:val="24"/>
        </w:rPr>
        <w:t xml:space="preserve"> klasa I z funkcją pomiarow</w:t>
      </w:r>
      <w:r w:rsidR="008A3ED7" w:rsidRPr="00F6302D">
        <w:rPr>
          <w:rFonts w:asciiTheme="minorHAnsi" w:hAnsiTheme="minorHAnsi" w:cstheme="minorHAnsi"/>
          <w:sz w:val="24"/>
          <w:szCs w:val="24"/>
        </w:rPr>
        <w:t>ą</w:t>
      </w:r>
    </w:p>
    <w:p w:rsidR="00533A94" w:rsidRPr="00F6302D" w:rsidRDefault="00533A94" w:rsidP="004822FF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Waga zgodna z dyrektywą  2014/31/UE w sprawie wag nieautomatycznych</w:t>
      </w:r>
    </w:p>
    <w:p w:rsidR="006C1F9C" w:rsidRPr="00F6302D" w:rsidRDefault="006C1F9C" w:rsidP="004822FF">
      <w:pPr>
        <w:pStyle w:val="Akapitzlist"/>
        <w:numPr>
          <w:ilvl w:val="0"/>
          <w:numId w:val="9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lastRenderedPageBreak/>
        <w:t>Wzrostomierz stanowiący wyrób medyczny klasa I z funkcją pomiarową</w:t>
      </w:r>
    </w:p>
    <w:p w:rsidR="00533A94" w:rsidRPr="00F6302D" w:rsidRDefault="00533A94" w:rsidP="0023427F">
      <w:pPr>
        <w:jc w:val="left"/>
        <w:rPr>
          <w:rFonts w:asciiTheme="minorHAnsi" w:hAnsiTheme="minorHAnsi" w:cstheme="minorHAnsi"/>
          <w:sz w:val="24"/>
          <w:szCs w:val="24"/>
        </w:rPr>
      </w:pPr>
    </w:p>
    <w:p w:rsidR="00F6302D" w:rsidRPr="00F6302D" w:rsidRDefault="00F6302D" w:rsidP="0023427F">
      <w:pPr>
        <w:jc w:val="left"/>
        <w:rPr>
          <w:rFonts w:asciiTheme="minorHAnsi" w:hAnsiTheme="minorHAnsi" w:cstheme="minorHAnsi"/>
          <w:sz w:val="24"/>
          <w:szCs w:val="24"/>
        </w:rPr>
      </w:pPr>
    </w:p>
    <w:p w:rsidR="00F6302D" w:rsidRPr="00F6302D" w:rsidRDefault="00F6302D" w:rsidP="0023427F">
      <w:pPr>
        <w:jc w:val="left"/>
        <w:rPr>
          <w:rFonts w:asciiTheme="minorHAnsi" w:hAnsiTheme="minorHAnsi" w:cstheme="minorHAnsi"/>
          <w:sz w:val="24"/>
          <w:szCs w:val="24"/>
        </w:rPr>
      </w:pPr>
    </w:p>
    <w:p w:rsidR="00F6302D" w:rsidRPr="00F6302D" w:rsidRDefault="00F6302D" w:rsidP="0023427F">
      <w:pPr>
        <w:jc w:val="left"/>
        <w:rPr>
          <w:rFonts w:asciiTheme="minorHAnsi" w:hAnsiTheme="minorHAnsi" w:cstheme="minorHAnsi"/>
          <w:sz w:val="24"/>
          <w:szCs w:val="24"/>
        </w:rPr>
      </w:pPr>
    </w:p>
    <w:p w:rsidR="009C107F" w:rsidRPr="00F6302D" w:rsidRDefault="009C107F" w:rsidP="009C107F">
      <w:pPr>
        <w:jc w:val="left"/>
        <w:rPr>
          <w:rFonts w:asciiTheme="minorHAnsi" w:hAnsiTheme="minorHAnsi" w:cstheme="minorHAnsi"/>
          <w:b/>
          <w:sz w:val="24"/>
          <w:szCs w:val="24"/>
        </w:rPr>
      </w:pPr>
      <w:r w:rsidRPr="00F6302D">
        <w:rPr>
          <w:rFonts w:asciiTheme="minorHAnsi" w:hAnsiTheme="minorHAnsi" w:cstheme="minorHAnsi"/>
          <w:b/>
          <w:sz w:val="24"/>
          <w:szCs w:val="24"/>
        </w:rPr>
        <w:t xml:space="preserve">waga medyczna </w:t>
      </w:r>
      <w:r w:rsidR="00A97DE7" w:rsidRPr="00F6302D">
        <w:rPr>
          <w:rFonts w:asciiTheme="minorHAnsi" w:hAnsiTheme="minorHAnsi" w:cstheme="minorHAnsi"/>
          <w:b/>
          <w:sz w:val="24"/>
          <w:szCs w:val="24"/>
        </w:rPr>
        <w:t>dla o</w:t>
      </w:r>
      <w:r w:rsidR="00F6302D" w:rsidRPr="00F6302D">
        <w:rPr>
          <w:rFonts w:asciiTheme="minorHAnsi" w:hAnsiTheme="minorHAnsi" w:cstheme="minorHAnsi"/>
          <w:b/>
          <w:sz w:val="24"/>
          <w:szCs w:val="24"/>
        </w:rPr>
        <w:t xml:space="preserve">sób niepełnosprawnych </w:t>
      </w:r>
    </w:p>
    <w:p w:rsidR="009C107F" w:rsidRPr="00F6302D" w:rsidRDefault="009C107F" w:rsidP="009C107F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Elektroniczna waga dla osób niepełnosprawnych</w:t>
      </w:r>
    </w:p>
    <w:p w:rsidR="009C107F" w:rsidRPr="00F6302D" w:rsidRDefault="009C107F" w:rsidP="009C107F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Waga </w:t>
      </w:r>
      <w:r w:rsidR="00BA4091" w:rsidRPr="00F6302D">
        <w:rPr>
          <w:rFonts w:asciiTheme="minorHAnsi" w:hAnsiTheme="minorHAnsi" w:cstheme="minorHAnsi"/>
          <w:sz w:val="24"/>
          <w:szCs w:val="24"/>
        </w:rPr>
        <w:t>umożliwiająca  ważenie pacjenta w pozycji stojącej wyposażona</w:t>
      </w:r>
      <w:r w:rsidRPr="00F6302D">
        <w:rPr>
          <w:rFonts w:asciiTheme="minorHAnsi" w:hAnsiTheme="minorHAnsi" w:cstheme="minorHAnsi"/>
          <w:sz w:val="24"/>
          <w:szCs w:val="24"/>
        </w:rPr>
        <w:t xml:space="preserve"> w balustradę </w:t>
      </w:r>
      <w:r w:rsidR="00BA4091" w:rsidRPr="00F6302D">
        <w:rPr>
          <w:rFonts w:asciiTheme="minorHAnsi" w:hAnsiTheme="minorHAnsi" w:cstheme="minorHAnsi"/>
          <w:sz w:val="24"/>
          <w:szCs w:val="24"/>
        </w:rPr>
        <w:t xml:space="preserve">do </w:t>
      </w:r>
      <w:r w:rsidR="00A97DE7" w:rsidRPr="00F6302D">
        <w:rPr>
          <w:rFonts w:asciiTheme="minorHAnsi" w:hAnsiTheme="minorHAnsi" w:cstheme="minorHAnsi"/>
          <w:sz w:val="24"/>
          <w:szCs w:val="24"/>
        </w:rPr>
        <w:t>opar</w:t>
      </w:r>
      <w:r w:rsidR="00BA4091" w:rsidRPr="00F6302D">
        <w:rPr>
          <w:rFonts w:asciiTheme="minorHAnsi" w:hAnsiTheme="minorHAnsi" w:cstheme="minorHAnsi"/>
          <w:sz w:val="24"/>
          <w:szCs w:val="24"/>
        </w:rPr>
        <w:t>cia</w:t>
      </w:r>
      <w:r w:rsidR="00A97DE7" w:rsidRPr="00F6302D">
        <w:rPr>
          <w:rFonts w:asciiTheme="minorHAnsi" w:hAnsiTheme="minorHAnsi" w:cstheme="minorHAnsi"/>
          <w:sz w:val="24"/>
          <w:szCs w:val="24"/>
        </w:rPr>
        <w:t xml:space="preserve"> </w:t>
      </w:r>
      <w:r w:rsidR="00BA4091" w:rsidRPr="00F6302D">
        <w:rPr>
          <w:rFonts w:asciiTheme="minorHAnsi" w:hAnsiTheme="minorHAnsi" w:cstheme="minorHAnsi"/>
          <w:sz w:val="24"/>
          <w:szCs w:val="24"/>
        </w:rPr>
        <w:t>się pacjenta</w:t>
      </w:r>
    </w:p>
    <w:p w:rsidR="009C107F" w:rsidRPr="00F6302D" w:rsidRDefault="009C107F" w:rsidP="009C107F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Waga </w:t>
      </w:r>
      <w:r w:rsidR="00BA4091" w:rsidRPr="00F6302D">
        <w:rPr>
          <w:rFonts w:asciiTheme="minorHAnsi" w:hAnsiTheme="minorHAnsi" w:cstheme="minorHAnsi"/>
          <w:sz w:val="24"/>
          <w:szCs w:val="24"/>
        </w:rPr>
        <w:t xml:space="preserve">umożliwiająca </w:t>
      </w:r>
      <w:r w:rsidRPr="00F6302D">
        <w:rPr>
          <w:rFonts w:asciiTheme="minorHAnsi" w:hAnsiTheme="minorHAnsi" w:cstheme="minorHAnsi"/>
          <w:sz w:val="24"/>
          <w:szCs w:val="24"/>
        </w:rPr>
        <w:t xml:space="preserve"> ważeni</w:t>
      </w:r>
      <w:r w:rsidR="00BA4091" w:rsidRPr="00F6302D">
        <w:rPr>
          <w:rFonts w:asciiTheme="minorHAnsi" w:hAnsiTheme="minorHAnsi" w:cstheme="minorHAnsi"/>
          <w:sz w:val="24"/>
          <w:szCs w:val="24"/>
        </w:rPr>
        <w:t>e</w:t>
      </w:r>
      <w:r w:rsidRPr="00F6302D">
        <w:rPr>
          <w:rFonts w:asciiTheme="minorHAnsi" w:hAnsiTheme="minorHAnsi" w:cstheme="minorHAnsi"/>
          <w:sz w:val="24"/>
          <w:szCs w:val="24"/>
        </w:rPr>
        <w:t xml:space="preserve"> pacjenta w pozycji siedzącej </w:t>
      </w:r>
      <w:r w:rsidR="00BA4091" w:rsidRPr="00F6302D">
        <w:rPr>
          <w:rFonts w:asciiTheme="minorHAnsi" w:hAnsiTheme="minorHAnsi" w:cstheme="minorHAnsi"/>
          <w:sz w:val="24"/>
          <w:szCs w:val="24"/>
        </w:rPr>
        <w:t>wyposażona w składane krzesełko</w:t>
      </w:r>
    </w:p>
    <w:p w:rsidR="00AA3750" w:rsidRPr="00F6302D" w:rsidRDefault="00BA4091" w:rsidP="00AA3750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Waga umożliwiająca ważenie pacjent</w:t>
      </w:r>
      <w:r w:rsidR="00A97DE7" w:rsidRPr="00F6302D">
        <w:rPr>
          <w:rFonts w:asciiTheme="minorHAnsi" w:hAnsiTheme="minorHAnsi" w:cstheme="minorHAnsi"/>
          <w:sz w:val="24"/>
          <w:szCs w:val="24"/>
        </w:rPr>
        <w:t>a</w:t>
      </w:r>
      <w:r w:rsidRPr="00F6302D">
        <w:rPr>
          <w:rFonts w:asciiTheme="minorHAnsi" w:hAnsiTheme="minorHAnsi" w:cstheme="minorHAnsi"/>
          <w:sz w:val="24"/>
          <w:szCs w:val="24"/>
        </w:rPr>
        <w:t xml:space="preserve"> na wózku dla osób niepełnosprawnych</w:t>
      </w:r>
    </w:p>
    <w:p w:rsidR="00AA3750" w:rsidRPr="00F6302D" w:rsidRDefault="00AA3750" w:rsidP="00AA3750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Waga wyposażona w ogranicznik na przednie koła wózka inwalidzkiego</w:t>
      </w:r>
    </w:p>
    <w:p w:rsidR="002D5454" w:rsidRPr="00F6302D" w:rsidRDefault="002D5454" w:rsidP="002D5454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Waga umożliwiająca ważenie pacjenta z chodzikiem lub balkonikiem dla osób niepełnosprawnych</w:t>
      </w:r>
    </w:p>
    <w:p w:rsidR="002D5454" w:rsidRPr="00F6302D" w:rsidRDefault="00AA3750" w:rsidP="002D5454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Waga wyposażona w listwę</w:t>
      </w:r>
      <w:r w:rsidR="008A5928" w:rsidRPr="00F6302D">
        <w:rPr>
          <w:rFonts w:asciiTheme="minorHAnsi" w:hAnsiTheme="minorHAnsi" w:cstheme="minorHAnsi"/>
          <w:sz w:val="24"/>
          <w:szCs w:val="24"/>
        </w:rPr>
        <w:t>/rampę</w:t>
      </w:r>
      <w:r w:rsidRPr="00F6302D">
        <w:rPr>
          <w:rFonts w:asciiTheme="minorHAnsi" w:hAnsiTheme="minorHAnsi" w:cstheme="minorHAnsi"/>
          <w:sz w:val="24"/>
          <w:szCs w:val="24"/>
        </w:rPr>
        <w:t xml:space="preserve"> najazdową umożliwiającą wjazd wózka inwalidzkiego</w:t>
      </w:r>
      <w:r w:rsidR="002D5454" w:rsidRPr="00F6302D">
        <w:rPr>
          <w:rFonts w:asciiTheme="minorHAnsi" w:hAnsiTheme="minorHAnsi" w:cstheme="minorHAnsi"/>
          <w:sz w:val="24"/>
          <w:szCs w:val="24"/>
        </w:rPr>
        <w:t xml:space="preserve"> lub balkonika, chodzika dla osób niepełnosprawnych</w:t>
      </w:r>
    </w:p>
    <w:p w:rsidR="00184D6B" w:rsidRPr="00F6302D" w:rsidRDefault="009C107F" w:rsidP="00184D6B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Waga przeznaczona do stosowania w szpitalach, przychodniach i gabinetach lekarskich,</w:t>
      </w:r>
    </w:p>
    <w:p w:rsidR="00184D6B" w:rsidRPr="00F6302D" w:rsidRDefault="00184D6B" w:rsidP="00184D6B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Wymiar obszaru roboczego platformy duża platformy min 80 x 84 cm</w:t>
      </w:r>
    </w:p>
    <w:p w:rsidR="009C107F" w:rsidRPr="00F6302D" w:rsidRDefault="009C107F" w:rsidP="009C107F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Klasa dokładności III (3)</w:t>
      </w:r>
    </w:p>
    <w:p w:rsidR="009C107F" w:rsidRPr="00F6302D" w:rsidRDefault="009C107F" w:rsidP="009C107F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Waga zalegalizowana do celów medycznych wg klasy </w:t>
      </w:r>
      <w:r w:rsidR="007D5CF4" w:rsidRPr="00F6302D">
        <w:rPr>
          <w:rFonts w:asciiTheme="minorHAnsi" w:hAnsiTheme="minorHAnsi" w:cstheme="minorHAnsi"/>
          <w:sz w:val="24"/>
          <w:szCs w:val="24"/>
        </w:rPr>
        <w:t>III</w:t>
      </w:r>
      <w:r w:rsidRPr="00F6302D">
        <w:rPr>
          <w:rFonts w:asciiTheme="minorHAnsi" w:hAnsiTheme="minorHAnsi" w:cstheme="minorHAnsi"/>
          <w:sz w:val="24"/>
          <w:szCs w:val="24"/>
        </w:rPr>
        <w:t>(3)</w:t>
      </w:r>
    </w:p>
    <w:p w:rsidR="002D5454" w:rsidRPr="00F6302D" w:rsidRDefault="009C107F" w:rsidP="002D5454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Obciążenie maksymalne</w:t>
      </w:r>
      <w:r w:rsidR="007D5CF4" w:rsidRPr="00F6302D">
        <w:rPr>
          <w:rFonts w:asciiTheme="minorHAnsi" w:hAnsiTheme="minorHAnsi" w:cstheme="minorHAnsi"/>
          <w:sz w:val="24"/>
          <w:szCs w:val="24"/>
        </w:rPr>
        <w:t xml:space="preserve"> 3</w:t>
      </w:r>
      <w:r w:rsidRPr="00F6302D">
        <w:rPr>
          <w:rFonts w:asciiTheme="minorHAnsi" w:hAnsiTheme="minorHAnsi" w:cstheme="minorHAnsi"/>
          <w:sz w:val="24"/>
          <w:szCs w:val="24"/>
        </w:rPr>
        <w:t>00kg +/- 10kg</w:t>
      </w:r>
    </w:p>
    <w:p w:rsidR="009C107F" w:rsidRPr="00F6302D" w:rsidRDefault="002D5454" w:rsidP="002D5454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proofErr w:type="spellStart"/>
      <w:r w:rsidRPr="00F6302D">
        <w:rPr>
          <w:rFonts w:asciiTheme="minorHAnsi" w:hAnsiTheme="minorHAnsi" w:cstheme="minorHAnsi"/>
          <w:sz w:val="24"/>
          <w:szCs w:val="24"/>
        </w:rPr>
        <w:t>Po</w:t>
      </w:r>
      <w:r w:rsidR="009C107F" w:rsidRPr="00F6302D">
        <w:rPr>
          <w:rFonts w:asciiTheme="minorHAnsi" w:hAnsiTheme="minorHAnsi" w:cstheme="minorHAnsi"/>
          <w:sz w:val="24"/>
          <w:szCs w:val="24"/>
        </w:rPr>
        <w:t>ziałka</w:t>
      </w:r>
      <w:proofErr w:type="spellEnd"/>
      <w:r w:rsidR="009C107F" w:rsidRPr="00F6302D">
        <w:rPr>
          <w:rFonts w:asciiTheme="minorHAnsi" w:hAnsiTheme="minorHAnsi" w:cstheme="minorHAnsi"/>
          <w:sz w:val="24"/>
          <w:szCs w:val="24"/>
        </w:rPr>
        <w:t xml:space="preserve"> elementarna </w:t>
      </w:r>
      <w:r w:rsidRPr="00F6302D">
        <w:rPr>
          <w:rFonts w:asciiTheme="minorHAnsi" w:hAnsiTheme="minorHAnsi" w:cstheme="minorHAnsi"/>
          <w:sz w:val="24"/>
          <w:szCs w:val="24"/>
        </w:rPr>
        <w:t>100 g &lt;200 kg&gt; 200 g</w:t>
      </w:r>
    </w:p>
    <w:p w:rsidR="009C107F" w:rsidRPr="00F6302D" w:rsidRDefault="009C107F" w:rsidP="009C107F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Zakres TARA 200kg +/- 10kg</w:t>
      </w:r>
    </w:p>
    <w:p w:rsidR="009C107F" w:rsidRPr="00F6302D" w:rsidRDefault="009C107F" w:rsidP="009C107F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Funkcja szybkiego zatrzymania HOLD</w:t>
      </w:r>
      <w:r w:rsidR="00503EB2" w:rsidRPr="00F6302D">
        <w:rPr>
          <w:rFonts w:asciiTheme="minorHAnsi" w:hAnsiTheme="minorHAnsi" w:cstheme="minorHAnsi"/>
          <w:sz w:val="24"/>
          <w:szCs w:val="24"/>
        </w:rPr>
        <w:t xml:space="preserve"> i Auto-HOLD</w:t>
      </w:r>
    </w:p>
    <w:p w:rsidR="009C107F" w:rsidRPr="00F6302D" w:rsidRDefault="009C107F" w:rsidP="009C107F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Funkcja TARA</w:t>
      </w:r>
    </w:p>
    <w:p w:rsidR="00AA3750" w:rsidRPr="00F6302D" w:rsidRDefault="00AA3750" w:rsidP="00AA3750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Funkcja </w:t>
      </w:r>
      <w:proofErr w:type="spellStart"/>
      <w:r w:rsidRPr="00F6302D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6302D">
        <w:rPr>
          <w:rFonts w:asciiTheme="minorHAnsi" w:hAnsiTheme="minorHAnsi" w:cstheme="minorHAnsi"/>
          <w:sz w:val="24"/>
          <w:szCs w:val="24"/>
        </w:rPr>
        <w:t>-TARA pozwala w trakcie ważenia pacjenta odjąć masę wózka inwalidzkiego lub chodzika</w:t>
      </w:r>
    </w:p>
    <w:p w:rsidR="008573AB" w:rsidRPr="00F6302D" w:rsidRDefault="008573AB" w:rsidP="008573AB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Funkcja wyznaczania BMI</w:t>
      </w:r>
    </w:p>
    <w:p w:rsidR="009C107F" w:rsidRPr="00F6302D" w:rsidRDefault="009C107F" w:rsidP="009C107F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Wyświetlacz </w:t>
      </w:r>
      <w:r w:rsidR="00103FCD" w:rsidRPr="00F6302D">
        <w:rPr>
          <w:rFonts w:asciiTheme="minorHAnsi" w:hAnsiTheme="minorHAnsi" w:cstheme="minorHAnsi"/>
          <w:sz w:val="24"/>
          <w:szCs w:val="24"/>
        </w:rPr>
        <w:t>zintegrowany z obudową</w:t>
      </w:r>
      <w:r w:rsidRPr="00F6302D">
        <w:rPr>
          <w:rFonts w:asciiTheme="minorHAnsi" w:hAnsiTheme="minorHAnsi" w:cstheme="minorHAnsi"/>
          <w:sz w:val="24"/>
          <w:szCs w:val="24"/>
        </w:rPr>
        <w:t xml:space="preserve"> wagi. </w:t>
      </w:r>
    </w:p>
    <w:p w:rsidR="00503EB2" w:rsidRPr="00F6302D" w:rsidRDefault="009C107F" w:rsidP="00503EB2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Wyświetlacz z możliwością obracani</w:t>
      </w:r>
      <w:r w:rsidR="00103FCD" w:rsidRPr="00F6302D">
        <w:rPr>
          <w:rFonts w:asciiTheme="minorHAnsi" w:hAnsiTheme="minorHAnsi" w:cstheme="minorHAnsi"/>
          <w:sz w:val="24"/>
          <w:szCs w:val="24"/>
        </w:rPr>
        <w:t>a</w:t>
      </w:r>
    </w:p>
    <w:p w:rsidR="009C107F" w:rsidRPr="00F6302D" w:rsidRDefault="00103FCD" w:rsidP="00503EB2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Bezprzewodowe przesyłanie wartości pomiaru do bezprzewodowej drukarki</w:t>
      </w:r>
      <w:r w:rsidR="00503EB2" w:rsidRPr="00F6302D">
        <w:rPr>
          <w:rFonts w:asciiTheme="minorHAnsi" w:hAnsiTheme="minorHAnsi" w:cstheme="minorHAnsi"/>
          <w:sz w:val="24"/>
          <w:szCs w:val="24"/>
        </w:rPr>
        <w:t xml:space="preserve"> </w:t>
      </w:r>
      <w:r w:rsidRPr="00F6302D">
        <w:rPr>
          <w:rFonts w:asciiTheme="minorHAnsi" w:hAnsiTheme="minorHAnsi" w:cstheme="minorHAnsi"/>
          <w:sz w:val="24"/>
          <w:szCs w:val="24"/>
        </w:rPr>
        <w:t>lub do komputera.</w:t>
      </w:r>
    </w:p>
    <w:p w:rsidR="009C107F" w:rsidRPr="00F6302D" w:rsidRDefault="009C107F" w:rsidP="009C107F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Gwarancja minimum 24 miesiące</w:t>
      </w:r>
    </w:p>
    <w:p w:rsidR="009C107F" w:rsidRPr="00F6302D" w:rsidRDefault="009C107F" w:rsidP="009C107F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 xml:space="preserve">Zasilanie elektryczne </w:t>
      </w:r>
      <w:r w:rsidR="008A5928" w:rsidRPr="00F6302D">
        <w:rPr>
          <w:rFonts w:asciiTheme="minorHAnsi" w:hAnsiTheme="minorHAnsi" w:cstheme="minorHAnsi"/>
          <w:sz w:val="24"/>
          <w:szCs w:val="24"/>
        </w:rPr>
        <w:t>(w wyposażeniu zasilacz jeżeli jest wymagany lub przewód zasilający)</w:t>
      </w:r>
    </w:p>
    <w:p w:rsidR="009C107F" w:rsidRPr="00F6302D" w:rsidRDefault="009C107F" w:rsidP="009C107F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Waga stanowiąca wyrób medyczny klasa I z funkcją pomiarową</w:t>
      </w:r>
    </w:p>
    <w:p w:rsidR="009C107F" w:rsidRPr="00F6302D" w:rsidRDefault="009C107F" w:rsidP="009C107F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Waga zgodna z dyrektywą  2014/31/UE w sprawie wag nieautomatycznych</w:t>
      </w:r>
    </w:p>
    <w:p w:rsidR="009C107F" w:rsidRPr="00F6302D" w:rsidRDefault="009C107F" w:rsidP="009C107F">
      <w:pPr>
        <w:pStyle w:val="Akapitzlist"/>
        <w:numPr>
          <w:ilvl w:val="0"/>
          <w:numId w:val="11"/>
        </w:numPr>
        <w:ind w:left="709" w:hanging="349"/>
        <w:jc w:val="left"/>
        <w:rPr>
          <w:rFonts w:asciiTheme="minorHAnsi" w:hAnsiTheme="minorHAnsi" w:cstheme="minorHAnsi"/>
          <w:sz w:val="24"/>
          <w:szCs w:val="24"/>
        </w:rPr>
      </w:pPr>
      <w:r w:rsidRPr="00F6302D">
        <w:rPr>
          <w:rFonts w:asciiTheme="minorHAnsi" w:hAnsiTheme="minorHAnsi" w:cstheme="minorHAnsi"/>
          <w:sz w:val="24"/>
          <w:szCs w:val="24"/>
        </w:rPr>
        <w:t>Wzrostomierz stanowiący wyrób medyczny klasa I z funkcją pomiarową</w:t>
      </w:r>
    </w:p>
    <w:p w:rsidR="009C107F" w:rsidRPr="00F6302D" w:rsidRDefault="009C107F" w:rsidP="0023427F">
      <w:pPr>
        <w:jc w:val="left"/>
        <w:rPr>
          <w:rFonts w:asciiTheme="minorHAnsi" w:hAnsiTheme="minorHAnsi" w:cstheme="minorHAnsi"/>
          <w:sz w:val="24"/>
          <w:szCs w:val="24"/>
        </w:rPr>
      </w:pPr>
    </w:p>
    <w:p w:rsidR="00994F5C" w:rsidRPr="00F6302D" w:rsidRDefault="00994F5C" w:rsidP="00817EBE">
      <w:pPr>
        <w:jc w:val="left"/>
        <w:rPr>
          <w:rFonts w:asciiTheme="minorHAnsi" w:hAnsiTheme="minorHAnsi" w:cstheme="minorHAnsi"/>
          <w:sz w:val="24"/>
          <w:szCs w:val="24"/>
        </w:rPr>
      </w:pPr>
    </w:p>
    <w:sectPr w:rsidR="00994F5C" w:rsidRPr="00F63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20357"/>
    <w:multiLevelType w:val="hybridMultilevel"/>
    <w:tmpl w:val="888A9180"/>
    <w:lvl w:ilvl="0" w:tplc="D0AA9E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2613DA"/>
    <w:multiLevelType w:val="hybridMultilevel"/>
    <w:tmpl w:val="B56EBD06"/>
    <w:lvl w:ilvl="0" w:tplc="DDD6F8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B49E2"/>
    <w:multiLevelType w:val="hybridMultilevel"/>
    <w:tmpl w:val="5B88DF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DA64F2"/>
    <w:multiLevelType w:val="hybridMultilevel"/>
    <w:tmpl w:val="A8C28AB8"/>
    <w:lvl w:ilvl="0" w:tplc="0FEC242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B6205"/>
    <w:multiLevelType w:val="hybridMultilevel"/>
    <w:tmpl w:val="539CF7FC"/>
    <w:lvl w:ilvl="0" w:tplc="0FEC242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DA0E09"/>
    <w:multiLevelType w:val="hybridMultilevel"/>
    <w:tmpl w:val="8B62A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6B48E6"/>
    <w:multiLevelType w:val="hybridMultilevel"/>
    <w:tmpl w:val="56321B02"/>
    <w:lvl w:ilvl="0" w:tplc="0FEC242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8E06D5"/>
    <w:multiLevelType w:val="hybridMultilevel"/>
    <w:tmpl w:val="903E4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E0990"/>
    <w:multiLevelType w:val="hybridMultilevel"/>
    <w:tmpl w:val="8B62A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B66D81"/>
    <w:multiLevelType w:val="hybridMultilevel"/>
    <w:tmpl w:val="8B62A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AD16CD"/>
    <w:multiLevelType w:val="hybridMultilevel"/>
    <w:tmpl w:val="DFA209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2"/>
  </w:num>
  <w:num w:numId="5">
    <w:abstractNumId w:val="8"/>
  </w:num>
  <w:num w:numId="6">
    <w:abstractNumId w:val="5"/>
  </w:num>
  <w:num w:numId="7">
    <w:abstractNumId w:val="10"/>
  </w:num>
  <w:num w:numId="8">
    <w:abstractNumId w:val="7"/>
  </w:num>
  <w:num w:numId="9">
    <w:abstractNumId w:val="6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EBE"/>
    <w:rsid w:val="00050807"/>
    <w:rsid w:val="000A2853"/>
    <w:rsid w:val="000C694A"/>
    <w:rsid w:val="000C7A92"/>
    <w:rsid w:val="000D765D"/>
    <w:rsid w:val="00103FCD"/>
    <w:rsid w:val="00184D6B"/>
    <w:rsid w:val="001A1BF1"/>
    <w:rsid w:val="0023427F"/>
    <w:rsid w:val="0029774E"/>
    <w:rsid w:val="002D5454"/>
    <w:rsid w:val="002E4F3D"/>
    <w:rsid w:val="00316498"/>
    <w:rsid w:val="00316726"/>
    <w:rsid w:val="003230EF"/>
    <w:rsid w:val="00336001"/>
    <w:rsid w:val="00345F6D"/>
    <w:rsid w:val="00347E16"/>
    <w:rsid w:val="003D5B88"/>
    <w:rsid w:val="0042595A"/>
    <w:rsid w:val="004822FF"/>
    <w:rsid w:val="00492560"/>
    <w:rsid w:val="004A4F4D"/>
    <w:rsid w:val="004B2B13"/>
    <w:rsid w:val="004B703B"/>
    <w:rsid w:val="004C1057"/>
    <w:rsid w:val="004D0042"/>
    <w:rsid w:val="00503EB2"/>
    <w:rsid w:val="00533A94"/>
    <w:rsid w:val="005A2480"/>
    <w:rsid w:val="005B25FA"/>
    <w:rsid w:val="005E2C81"/>
    <w:rsid w:val="006208CE"/>
    <w:rsid w:val="006467A7"/>
    <w:rsid w:val="0067158F"/>
    <w:rsid w:val="00696155"/>
    <w:rsid w:val="006C1F9C"/>
    <w:rsid w:val="00746622"/>
    <w:rsid w:val="007469D7"/>
    <w:rsid w:val="0076523B"/>
    <w:rsid w:val="0076592E"/>
    <w:rsid w:val="00795EA3"/>
    <w:rsid w:val="007D4CF5"/>
    <w:rsid w:val="007D5CF4"/>
    <w:rsid w:val="007E14EA"/>
    <w:rsid w:val="00817EBE"/>
    <w:rsid w:val="008573AB"/>
    <w:rsid w:val="008A3ED7"/>
    <w:rsid w:val="008A5928"/>
    <w:rsid w:val="008C6838"/>
    <w:rsid w:val="0091666F"/>
    <w:rsid w:val="0092483D"/>
    <w:rsid w:val="009566F8"/>
    <w:rsid w:val="00972761"/>
    <w:rsid w:val="00994F5C"/>
    <w:rsid w:val="009C107F"/>
    <w:rsid w:val="00A05415"/>
    <w:rsid w:val="00A64770"/>
    <w:rsid w:val="00A95E67"/>
    <w:rsid w:val="00A97DE7"/>
    <w:rsid w:val="00AA3750"/>
    <w:rsid w:val="00AA5061"/>
    <w:rsid w:val="00AC28B1"/>
    <w:rsid w:val="00B14040"/>
    <w:rsid w:val="00B61025"/>
    <w:rsid w:val="00BA4091"/>
    <w:rsid w:val="00C23AC3"/>
    <w:rsid w:val="00C255DA"/>
    <w:rsid w:val="00C83744"/>
    <w:rsid w:val="00CD1A8E"/>
    <w:rsid w:val="00CF5103"/>
    <w:rsid w:val="00D75AC6"/>
    <w:rsid w:val="00D80E50"/>
    <w:rsid w:val="00E020CD"/>
    <w:rsid w:val="00E16679"/>
    <w:rsid w:val="00E83407"/>
    <w:rsid w:val="00ED00D5"/>
    <w:rsid w:val="00ED6BF3"/>
    <w:rsid w:val="00F6302D"/>
    <w:rsid w:val="00F93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AEF679-B245-4CFB-82CD-686CF3C3D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B2B13"/>
    <w:pPr>
      <w:jc w:val="left"/>
    </w:pPr>
    <w:rPr>
      <w:rFonts w:ascii="Calibri" w:eastAsia="Calibri" w:hAnsi="Calibri"/>
    </w:rPr>
  </w:style>
  <w:style w:type="paragraph" w:styleId="Akapitzlist">
    <w:name w:val="List Paragraph"/>
    <w:basedOn w:val="Normalny"/>
    <w:uiPriority w:val="34"/>
    <w:qFormat/>
    <w:rsid w:val="00492560"/>
    <w:pPr>
      <w:ind w:left="720"/>
      <w:contextualSpacing/>
    </w:pPr>
  </w:style>
  <w:style w:type="paragraph" w:customStyle="1" w:styleId="Default">
    <w:name w:val="Default"/>
    <w:rsid w:val="00C23AC3"/>
    <w:pPr>
      <w:autoSpaceDE w:val="0"/>
      <w:autoSpaceDN w:val="0"/>
      <w:adjustRightInd w:val="0"/>
      <w:jc w:val="left"/>
    </w:pPr>
    <w:rPr>
      <w:rFonts w:ascii="Lato" w:eastAsia="Calibri" w:hAnsi="Lato" w:cs="Lato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C23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555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</dc:creator>
  <cp:keywords/>
  <dc:description/>
  <cp:lastModifiedBy>Olimpia Jobda</cp:lastModifiedBy>
  <cp:revision>12</cp:revision>
  <dcterms:created xsi:type="dcterms:W3CDTF">2025-05-07T17:43:00Z</dcterms:created>
  <dcterms:modified xsi:type="dcterms:W3CDTF">2025-06-10T19:49:00Z</dcterms:modified>
</cp:coreProperties>
</file>